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32CE2" w14:textId="4458A6FA" w:rsidR="00494E68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DICHIARAZIONE SOSTITUTIVA</w:t>
      </w:r>
    </w:p>
    <w:p w14:paraId="58AE8A1E" w14:textId="6B13F420" w:rsidR="00501886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(Regolarità Fiscale)</w:t>
      </w:r>
    </w:p>
    <w:p w14:paraId="43CD9465" w14:textId="067E5C93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</w:t>
      </w:r>
      <w:r w:rsidR="00501886">
        <w:rPr>
          <w:b/>
          <w:w w:val="105"/>
          <w:sz w:val="21"/>
        </w:rPr>
        <w:t>t</w:t>
      </w:r>
      <w:r>
        <w:rPr>
          <w:b/>
          <w:w w:val="105"/>
          <w:sz w:val="21"/>
        </w:rPr>
        <w:t>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 w:rsidR="00501886">
        <w:rPr>
          <w:b/>
          <w:w w:val="105"/>
          <w:sz w:val="21"/>
        </w:rPr>
        <w:t xml:space="preserve"> e 47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447733B8" w14:textId="77777777" w:rsidR="00E41AD1" w:rsidRDefault="00976993" w:rsidP="00E41AD1">
      <w:pPr>
        <w:adjustRightInd w:val="0"/>
        <w:jc w:val="both"/>
        <w:rPr>
          <w:b/>
          <w:bCs/>
        </w:rPr>
      </w:pPr>
      <w:r>
        <w:rPr>
          <w:b/>
        </w:rPr>
        <w:t>OGGETTO</w:t>
      </w:r>
      <w:r w:rsidR="009E61C1">
        <w:rPr>
          <w:b/>
        </w:rPr>
        <w:t xml:space="preserve"> AFFIDAMENTO</w:t>
      </w:r>
      <w:r>
        <w:rPr>
          <w:b/>
        </w:rPr>
        <w:t>:</w:t>
      </w:r>
      <w:r w:rsidRPr="00E04B91">
        <w:rPr>
          <w:bCs/>
        </w:rPr>
        <w:t xml:space="preserve"> </w:t>
      </w:r>
      <w:r w:rsidR="00E41AD1">
        <w:rPr>
          <w:b/>
          <w:bCs/>
        </w:rPr>
        <w:t>FORNITU</w:t>
      </w:r>
      <w:bookmarkStart w:id="0" w:name="_GoBack"/>
      <w:bookmarkEnd w:id="0"/>
      <w:r w:rsidR="00E41AD1">
        <w:rPr>
          <w:b/>
          <w:bCs/>
        </w:rPr>
        <w:t>RA E MONTAGGIO DI ARREDI ED ATTREZZATURE INFORMATICHE FINALIZZATA ALLA PREDISPOSIZIONE DELLE POSTAZIONI DEI PUNTI DI FACILITAZIONE DIGITALE DEL PROGETTO, PREVIA VALUTAZIONE COMPARATIVA DI PREVENTIVI DI SPESA</w:t>
      </w:r>
      <w:r w:rsidR="00E41AD1">
        <w:rPr>
          <w:b/>
          <w:bCs/>
          <w:spacing w:val="-2"/>
          <w:sz w:val="28"/>
          <w:szCs w:val="28"/>
        </w:rPr>
        <w:t xml:space="preserve"> </w:t>
      </w:r>
      <w:r w:rsidR="00E41AD1">
        <w:rPr>
          <w:b/>
          <w:bCs/>
        </w:rPr>
        <w:t xml:space="preserve">A VALERE SU FONDI PNRR - MISSIONE 1 COMPONENTE 1 MISURA 1.7.2 “RETE DI SERVIZI DI FACILITAZIONE DIGITALE” </w:t>
      </w:r>
    </w:p>
    <w:p w14:paraId="1F543518" w14:textId="00547E20" w:rsidR="00DE5185" w:rsidRDefault="00DE5185" w:rsidP="00DE5185">
      <w:pPr>
        <w:pStyle w:val="Default"/>
        <w:jc w:val="both"/>
        <w:rPr>
          <w:b/>
          <w:bCs/>
        </w:rPr>
      </w:pPr>
    </w:p>
    <w:p w14:paraId="70BF90F7" w14:textId="77777777" w:rsidR="00681E07" w:rsidRPr="00DE5185" w:rsidRDefault="00681E07" w:rsidP="00DE5185">
      <w:pPr>
        <w:pStyle w:val="Default"/>
        <w:jc w:val="both"/>
        <w:rPr>
          <w:b/>
        </w:rPr>
      </w:pPr>
    </w:p>
    <w:p w14:paraId="15E948AB" w14:textId="6CA20985" w:rsidR="00976993" w:rsidRDefault="00A82EF4" w:rsidP="00A82EF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 w:rsidRPr="007D308B">
        <w:rPr>
          <w:color w:val="000000"/>
        </w:rPr>
        <w:t xml:space="preserve"> CUP </w:t>
      </w:r>
      <w:r>
        <w:rPr>
          <w:b/>
          <w:bCs/>
          <w:i/>
          <w:iCs/>
          <w:sz w:val="24"/>
          <w:szCs w:val="24"/>
        </w:rPr>
        <w:t>H79I</w:t>
      </w:r>
      <w:proofErr w:type="gramStart"/>
      <w:r>
        <w:rPr>
          <w:b/>
          <w:bCs/>
          <w:i/>
          <w:iCs/>
          <w:sz w:val="24"/>
          <w:szCs w:val="24"/>
        </w:rPr>
        <w:t xml:space="preserve">23001300006  </w:t>
      </w:r>
      <w:r w:rsidR="007C379B" w:rsidRPr="007C379B">
        <w:rPr>
          <w:color w:val="000000"/>
        </w:rPr>
        <w:t>;</w:t>
      </w:r>
      <w:proofErr w:type="gramEnd"/>
      <w:r w:rsidR="007C379B" w:rsidRPr="007C379B">
        <w:rPr>
          <w:color w:val="000000"/>
        </w:rPr>
        <w:t xml:space="preserve"> CIG: </w:t>
      </w:r>
      <w:r w:rsidR="00E828D0">
        <w:rPr>
          <w:color w:val="000000"/>
        </w:rPr>
        <w:t>______________________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0CB74EE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3A11AE0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 regola con gli obblighi concernenti le dichiarazioni in materia di imposte e tasse e con i conseguenti adempimenti, secondo la legislazione vigente; </w:t>
      </w:r>
    </w:p>
    <w:p w14:paraId="02EBC9D8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 di non aver commesso violazioni definitivamente accertate, rispetto agli obblighi relativi al pagamento delle imposte e tasse, secondo la legislazione italiana o quella dello Stato in cui è stabilito </w:t>
      </w:r>
    </w:p>
    <w:p w14:paraId="5CCF8EC5" w14:textId="77895513" w:rsidR="00501886" w:rsidRPr="00501886" w:rsidRDefault="00501886" w:rsidP="00501886">
      <w:pPr>
        <w:pStyle w:val="Paragrafoelenco"/>
        <w:tabs>
          <w:tab w:val="left" w:pos="900"/>
          <w:tab w:val="left" w:pos="901"/>
        </w:tabs>
        <w:ind w:firstLine="0"/>
        <w:jc w:val="center"/>
        <w:rPr>
          <w:sz w:val="21"/>
        </w:rPr>
      </w:pPr>
      <w:r w:rsidRPr="00501886">
        <w:rPr>
          <w:sz w:val="21"/>
        </w:rPr>
        <w:t>[OVVERO IN ALTERNATIVA</w:t>
      </w:r>
      <w:r>
        <w:rPr>
          <w:sz w:val="21"/>
        </w:rPr>
        <w:t>]</w:t>
      </w:r>
    </w:p>
    <w:p w14:paraId="6B2C232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inadempiente all’obbligo di versamento per un ammontare complessi pari ad Euro [●] derivante dalla notifica delle seguenti cartelle di pagamento:  </w:t>
      </w:r>
    </w:p>
    <w:p w14:paraId="0B2774F0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26D01D59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18A07D7F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[●]].  </w:t>
      </w: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45D965BE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 w:rsidR="00681E07">
        <w:rPr>
          <w:i/>
          <w:w w:val="105"/>
          <w:sz w:val="21"/>
        </w:rPr>
        <w:t>digitale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8"/>
    <w:rsid w:val="00061E7D"/>
    <w:rsid w:val="002321C7"/>
    <w:rsid w:val="003E2C5F"/>
    <w:rsid w:val="00472B92"/>
    <w:rsid w:val="00494E68"/>
    <w:rsid w:val="00501886"/>
    <w:rsid w:val="00650FFE"/>
    <w:rsid w:val="00681E07"/>
    <w:rsid w:val="007C379B"/>
    <w:rsid w:val="00976993"/>
    <w:rsid w:val="009A4E3A"/>
    <w:rsid w:val="009E61C1"/>
    <w:rsid w:val="00A82EF4"/>
    <w:rsid w:val="00DB3C30"/>
    <w:rsid w:val="00DE5185"/>
    <w:rsid w:val="00E33905"/>
    <w:rsid w:val="00E41AD1"/>
    <w:rsid w:val="00E828D0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Account Microsoft</cp:lastModifiedBy>
  <cp:revision>9</cp:revision>
  <dcterms:created xsi:type="dcterms:W3CDTF">2024-08-01T13:11:00Z</dcterms:created>
  <dcterms:modified xsi:type="dcterms:W3CDTF">2025-02-24T09:27:00Z</dcterms:modified>
</cp:coreProperties>
</file>